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61C5" w14:textId="2A616472" w:rsidR="00033CA6" w:rsidRDefault="00033CA6" w:rsidP="00033CA6">
      <w:pPr>
        <w:pStyle w:val="Heading1"/>
      </w:pPr>
      <w:r>
        <w:t xml:space="preserve">Academic Development </w:t>
      </w:r>
      <w:r w:rsidR="00A1328C">
        <w:t>Reflection Tool</w:t>
      </w:r>
    </w:p>
    <w:p w14:paraId="0A5153DA" w14:textId="591FE815" w:rsidR="00033CA6" w:rsidRDefault="00033CA6" w:rsidP="00033CA6">
      <w:pPr>
        <w:pStyle w:val="Heading2"/>
      </w:pPr>
      <w:r>
        <w:t>Individual Academic Professional Development Plan: Step 2 - Discussion and setting goals</w:t>
      </w:r>
    </w:p>
    <w:p w14:paraId="6D0A7DA7" w14:textId="77777777" w:rsidR="00033CA6" w:rsidRDefault="00033CA6" w:rsidP="00033CA6">
      <w:r w:rsidRPr="00695551">
        <w:rPr>
          <w:b/>
          <w:bCs/>
        </w:rPr>
        <w:t>Guidance for staff</w:t>
      </w:r>
      <w:r>
        <w:t xml:space="preserve">: In collaboration with your line manager, complete an individual Professional Development Plan, that sets clear goals for the next 6-9 months. If this is not the first time that the IAPDP is being completed, review the impact of your prior engagement with Academic Professional Development activities. </w:t>
      </w:r>
    </w:p>
    <w:p w14:paraId="468356FE" w14:textId="77777777" w:rsidR="00033CA6" w:rsidRDefault="00033CA6" w:rsidP="00033CA6">
      <w:r>
        <w:t xml:space="preserve">This is your opportunity to share the outcome of your reflections (Step 1) with your line manager, although you do not need to share the document. However, you could provide the reasons for any Academic Development activities that you would like to undertake that will allow you to perform to the best of your ability and develop your skills and knowledge in relation to any of the 6 thematic areas. You do not need to be considering all the 6 thematic areas at all reviews with your line manager, as some may not be relevant to your role or your needs at certain points of your employment. </w:t>
      </w:r>
    </w:p>
    <w:p w14:paraId="37AD3AB2" w14:textId="77777777" w:rsidR="00033CA6" w:rsidRDefault="00033CA6" w:rsidP="00033CA6">
      <w:r w:rsidRPr="009F7674">
        <w:rPr>
          <w:b/>
          <w:bCs/>
        </w:rPr>
        <w:t>Guidance for managers</w:t>
      </w:r>
      <w:r>
        <w:t xml:space="preserve">: In collaboration with the individual member of staff discuss the current needs of the department and the team in order to meet key strategic priorities and team objectives. Share your reflections from Step 1 with the member of staff and your thoughts of how they can contribute to those. Consider academic development training opportunities available through the academic development programme that may be beneficial for the individual. </w:t>
      </w:r>
    </w:p>
    <w:p w14:paraId="0BB19223" w14:textId="77777777" w:rsidR="00033CA6" w:rsidRDefault="00033CA6" w:rsidP="00033CA6">
      <w:r>
        <w:t xml:space="preserve">Once goals are agreed, discuss clear timelines for achieving them. </w:t>
      </w:r>
    </w:p>
    <w:p w14:paraId="36400987" w14:textId="77777777" w:rsidR="00033CA6" w:rsidRDefault="00033CA6" w:rsidP="00033CA6">
      <w:r>
        <w:br w:type="page"/>
      </w:r>
    </w:p>
    <w:p w14:paraId="51BA5E74" w14:textId="77777777" w:rsidR="00033CA6" w:rsidRPr="00C732F5" w:rsidRDefault="00033CA6" w:rsidP="00033CA6"/>
    <w:tbl>
      <w:tblPr>
        <w:tblStyle w:val="TableGrid"/>
        <w:tblW w:w="9102" w:type="dxa"/>
        <w:tblLook w:val="04A0" w:firstRow="1" w:lastRow="0" w:firstColumn="1" w:lastColumn="0" w:noHBand="0" w:noVBand="1"/>
      </w:tblPr>
      <w:tblGrid>
        <w:gridCol w:w="2432"/>
        <w:gridCol w:w="3670"/>
        <w:gridCol w:w="2005"/>
        <w:gridCol w:w="995"/>
      </w:tblGrid>
      <w:tr w:rsidR="00033CA6" w14:paraId="55E634A6" w14:textId="77777777" w:rsidTr="000A56DE">
        <w:trPr>
          <w:trHeight w:val="379"/>
        </w:trPr>
        <w:tc>
          <w:tcPr>
            <w:tcW w:w="9102" w:type="dxa"/>
            <w:gridSpan w:val="4"/>
            <w:vAlign w:val="bottom"/>
          </w:tcPr>
          <w:p w14:paraId="75C65CE2" w14:textId="77777777" w:rsidR="00033CA6" w:rsidRDefault="00033CA6" w:rsidP="000A56DE">
            <w:pPr>
              <w:jc w:val="center"/>
            </w:pPr>
            <w:r w:rsidRPr="2D147D8A">
              <w:rPr>
                <w:b/>
                <w:bCs/>
              </w:rPr>
              <w:t>Step 2: Individual Academic Professional Development Plan</w:t>
            </w:r>
          </w:p>
        </w:tc>
      </w:tr>
      <w:tr w:rsidR="00033CA6" w14:paraId="7F8101EB" w14:textId="77777777" w:rsidTr="000A56DE">
        <w:trPr>
          <w:trHeight w:val="1018"/>
        </w:trPr>
        <w:tc>
          <w:tcPr>
            <w:tcW w:w="2432" w:type="dxa"/>
            <w:vAlign w:val="bottom"/>
          </w:tcPr>
          <w:p w14:paraId="7B7EA988" w14:textId="77777777" w:rsidR="00033CA6" w:rsidRPr="008251D0" w:rsidRDefault="00033CA6" w:rsidP="000A56DE">
            <w:pPr>
              <w:rPr>
                <w:b/>
                <w:bCs/>
              </w:rPr>
            </w:pPr>
          </w:p>
        </w:tc>
        <w:tc>
          <w:tcPr>
            <w:tcW w:w="3670" w:type="dxa"/>
            <w:vAlign w:val="center"/>
          </w:tcPr>
          <w:p w14:paraId="453AAF75" w14:textId="77777777" w:rsidR="00033CA6" w:rsidRDefault="00033CA6" w:rsidP="000A56DE">
            <w:r>
              <w:t>Notes on discussions</w:t>
            </w:r>
          </w:p>
        </w:tc>
        <w:tc>
          <w:tcPr>
            <w:tcW w:w="2005" w:type="dxa"/>
            <w:vAlign w:val="center"/>
          </w:tcPr>
          <w:p w14:paraId="7769E874" w14:textId="77777777" w:rsidR="00033CA6" w:rsidRDefault="00033CA6" w:rsidP="000A56DE">
            <w:pPr>
              <w:jc w:val="center"/>
            </w:pPr>
            <w:r>
              <w:t>Agreed Goals</w:t>
            </w:r>
          </w:p>
        </w:tc>
        <w:tc>
          <w:tcPr>
            <w:tcW w:w="995" w:type="dxa"/>
            <w:vAlign w:val="center"/>
          </w:tcPr>
          <w:p w14:paraId="350798E3" w14:textId="77777777" w:rsidR="00033CA6" w:rsidRDefault="00033CA6" w:rsidP="000A56DE">
            <w:pPr>
              <w:jc w:val="center"/>
            </w:pPr>
            <w:r>
              <w:t>Target Date</w:t>
            </w:r>
          </w:p>
        </w:tc>
      </w:tr>
      <w:tr w:rsidR="00033CA6" w14:paraId="3F082402" w14:textId="77777777" w:rsidTr="000A56DE">
        <w:trPr>
          <w:trHeight w:val="331"/>
        </w:trPr>
        <w:tc>
          <w:tcPr>
            <w:tcW w:w="9102" w:type="dxa"/>
            <w:gridSpan w:val="4"/>
          </w:tcPr>
          <w:p w14:paraId="1333A330" w14:textId="77777777" w:rsidR="00033CA6" w:rsidRPr="0014033E" w:rsidRDefault="00033CA6" w:rsidP="000A56DE">
            <w:r>
              <w:rPr>
                <w:b/>
                <w:bCs/>
              </w:rPr>
              <w:t>Theme 1: Inclusive Practice and Self- and others’ well-being</w:t>
            </w:r>
          </w:p>
        </w:tc>
      </w:tr>
      <w:tr w:rsidR="00033CA6" w14:paraId="1A8DDE89" w14:textId="77777777" w:rsidTr="000A56DE">
        <w:trPr>
          <w:trHeight w:val="685"/>
        </w:trPr>
        <w:tc>
          <w:tcPr>
            <w:tcW w:w="2432" w:type="dxa"/>
          </w:tcPr>
          <w:p w14:paraId="365A23B7" w14:textId="77777777" w:rsidR="00033CA6" w:rsidRDefault="00033CA6" w:rsidP="000A56DE">
            <w:r>
              <w:t>Review of prior APD engagement</w:t>
            </w:r>
          </w:p>
        </w:tc>
        <w:tc>
          <w:tcPr>
            <w:tcW w:w="3670" w:type="dxa"/>
          </w:tcPr>
          <w:p w14:paraId="3B18E5CB" w14:textId="77777777" w:rsidR="00033CA6" w:rsidRDefault="00033CA6" w:rsidP="000A56DE"/>
        </w:tc>
        <w:tc>
          <w:tcPr>
            <w:tcW w:w="2005" w:type="dxa"/>
          </w:tcPr>
          <w:p w14:paraId="45346D12" w14:textId="77777777" w:rsidR="00033CA6" w:rsidRDefault="00033CA6" w:rsidP="000A56DE"/>
        </w:tc>
        <w:tc>
          <w:tcPr>
            <w:tcW w:w="995" w:type="dxa"/>
          </w:tcPr>
          <w:p w14:paraId="07491A98" w14:textId="77777777" w:rsidR="00033CA6" w:rsidRDefault="00033CA6" w:rsidP="000A56DE"/>
        </w:tc>
      </w:tr>
      <w:tr w:rsidR="00033CA6" w14:paraId="4C0F687A" w14:textId="77777777" w:rsidTr="000A56DE">
        <w:trPr>
          <w:trHeight w:val="343"/>
        </w:trPr>
        <w:tc>
          <w:tcPr>
            <w:tcW w:w="2432" w:type="dxa"/>
          </w:tcPr>
          <w:p w14:paraId="4F9EF2C7" w14:textId="77777777" w:rsidR="00033CA6" w:rsidRDefault="00033CA6" w:rsidP="000A56DE">
            <w:r>
              <w:t>Ongoing needs</w:t>
            </w:r>
          </w:p>
        </w:tc>
        <w:tc>
          <w:tcPr>
            <w:tcW w:w="3670" w:type="dxa"/>
          </w:tcPr>
          <w:p w14:paraId="1FD4A14C" w14:textId="77777777" w:rsidR="00033CA6" w:rsidRDefault="00033CA6" w:rsidP="000A56DE"/>
        </w:tc>
        <w:tc>
          <w:tcPr>
            <w:tcW w:w="2005" w:type="dxa"/>
          </w:tcPr>
          <w:p w14:paraId="3B3CB4C1" w14:textId="77777777" w:rsidR="00033CA6" w:rsidRDefault="00033CA6" w:rsidP="000A56DE"/>
        </w:tc>
        <w:tc>
          <w:tcPr>
            <w:tcW w:w="995" w:type="dxa"/>
          </w:tcPr>
          <w:p w14:paraId="22EF2948" w14:textId="77777777" w:rsidR="00033CA6" w:rsidRDefault="00033CA6" w:rsidP="000A56DE"/>
        </w:tc>
      </w:tr>
      <w:tr w:rsidR="00033CA6" w14:paraId="4F4D9FAF" w14:textId="77777777" w:rsidTr="000A56DE">
        <w:trPr>
          <w:trHeight w:val="353"/>
        </w:trPr>
        <w:tc>
          <w:tcPr>
            <w:tcW w:w="2432" w:type="dxa"/>
          </w:tcPr>
          <w:p w14:paraId="0627E871" w14:textId="77777777" w:rsidR="00033CA6" w:rsidRDefault="00033CA6" w:rsidP="000A56DE">
            <w:r>
              <w:t>Future aspirations</w:t>
            </w:r>
          </w:p>
        </w:tc>
        <w:tc>
          <w:tcPr>
            <w:tcW w:w="3670" w:type="dxa"/>
          </w:tcPr>
          <w:p w14:paraId="440CDB8A" w14:textId="77777777" w:rsidR="00033CA6" w:rsidRDefault="00033CA6" w:rsidP="000A56DE"/>
        </w:tc>
        <w:tc>
          <w:tcPr>
            <w:tcW w:w="2005" w:type="dxa"/>
          </w:tcPr>
          <w:p w14:paraId="3C4F2895" w14:textId="77777777" w:rsidR="00033CA6" w:rsidRDefault="00033CA6" w:rsidP="000A56DE"/>
        </w:tc>
        <w:tc>
          <w:tcPr>
            <w:tcW w:w="995" w:type="dxa"/>
          </w:tcPr>
          <w:p w14:paraId="43D4A1BD" w14:textId="77777777" w:rsidR="00033CA6" w:rsidRDefault="00033CA6" w:rsidP="000A56DE"/>
        </w:tc>
      </w:tr>
      <w:tr w:rsidR="00033CA6" w14:paraId="7869F2B2" w14:textId="77777777" w:rsidTr="000A56DE">
        <w:trPr>
          <w:trHeight w:val="331"/>
        </w:trPr>
        <w:tc>
          <w:tcPr>
            <w:tcW w:w="9102" w:type="dxa"/>
            <w:gridSpan w:val="4"/>
          </w:tcPr>
          <w:p w14:paraId="6FF3D61C" w14:textId="77777777" w:rsidR="00033CA6" w:rsidRDefault="00033CA6" w:rsidP="000A56DE">
            <w:r>
              <w:rPr>
                <w:b/>
                <w:bCs/>
              </w:rPr>
              <w:t>Theme 2: Learning Design</w:t>
            </w:r>
          </w:p>
        </w:tc>
      </w:tr>
      <w:tr w:rsidR="00033CA6" w14:paraId="3A2616EC" w14:textId="77777777" w:rsidTr="000A56DE">
        <w:trPr>
          <w:trHeight w:val="685"/>
        </w:trPr>
        <w:tc>
          <w:tcPr>
            <w:tcW w:w="2432" w:type="dxa"/>
          </w:tcPr>
          <w:p w14:paraId="139080B1" w14:textId="77777777" w:rsidR="00033CA6" w:rsidRPr="008251D0" w:rsidRDefault="00033CA6" w:rsidP="000A56DE">
            <w:pPr>
              <w:rPr>
                <w:b/>
                <w:bCs/>
              </w:rPr>
            </w:pPr>
            <w:r>
              <w:t>Review of prior APD engagement</w:t>
            </w:r>
          </w:p>
        </w:tc>
        <w:tc>
          <w:tcPr>
            <w:tcW w:w="3670" w:type="dxa"/>
          </w:tcPr>
          <w:p w14:paraId="29A5BAAD" w14:textId="77777777" w:rsidR="00033CA6" w:rsidRDefault="00033CA6" w:rsidP="000A56DE"/>
        </w:tc>
        <w:tc>
          <w:tcPr>
            <w:tcW w:w="2005" w:type="dxa"/>
          </w:tcPr>
          <w:p w14:paraId="55F75769" w14:textId="77777777" w:rsidR="00033CA6" w:rsidRDefault="00033CA6" w:rsidP="000A56DE"/>
        </w:tc>
        <w:tc>
          <w:tcPr>
            <w:tcW w:w="995" w:type="dxa"/>
          </w:tcPr>
          <w:p w14:paraId="0CE14BD0" w14:textId="77777777" w:rsidR="00033CA6" w:rsidRDefault="00033CA6" w:rsidP="000A56DE"/>
        </w:tc>
      </w:tr>
      <w:tr w:rsidR="00033CA6" w14:paraId="478E4827" w14:textId="77777777" w:rsidTr="000A56DE">
        <w:trPr>
          <w:trHeight w:val="343"/>
        </w:trPr>
        <w:tc>
          <w:tcPr>
            <w:tcW w:w="2432" w:type="dxa"/>
          </w:tcPr>
          <w:p w14:paraId="624A2397" w14:textId="77777777" w:rsidR="00033CA6" w:rsidRPr="008251D0" w:rsidRDefault="00033CA6" w:rsidP="000A56DE">
            <w:pPr>
              <w:rPr>
                <w:b/>
                <w:bCs/>
              </w:rPr>
            </w:pPr>
            <w:r>
              <w:t>Ongoing needs</w:t>
            </w:r>
          </w:p>
        </w:tc>
        <w:tc>
          <w:tcPr>
            <w:tcW w:w="3670" w:type="dxa"/>
          </w:tcPr>
          <w:p w14:paraId="5144391D" w14:textId="77777777" w:rsidR="00033CA6" w:rsidRDefault="00033CA6" w:rsidP="000A56DE"/>
        </w:tc>
        <w:tc>
          <w:tcPr>
            <w:tcW w:w="2005" w:type="dxa"/>
          </w:tcPr>
          <w:p w14:paraId="414FDE88" w14:textId="77777777" w:rsidR="00033CA6" w:rsidRDefault="00033CA6" w:rsidP="000A56DE"/>
        </w:tc>
        <w:tc>
          <w:tcPr>
            <w:tcW w:w="995" w:type="dxa"/>
          </w:tcPr>
          <w:p w14:paraId="3018EECF" w14:textId="77777777" w:rsidR="00033CA6" w:rsidRDefault="00033CA6" w:rsidP="000A56DE"/>
        </w:tc>
      </w:tr>
      <w:tr w:rsidR="00033CA6" w14:paraId="54AB135B" w14:textId="77777777" w:rsidTr="000A56DE">
        <w:trPr>
          <w:trHeight w:val="353"/>
        </w:trPr>
        <w:tc>
          <w:tcPr>
            <w:tcW w:w="2432" w:type="dxa"/>
          </w:tcPr>
          <w:p w14:paraId="3872C88D" w14:textId="77777777" w:rsidR="00033CA6" w:rsidRDefault="00033CA6" w:rsidP="000A56DE">
            <w:r>
              <w:t>Future aspirations</w:t>
            </w:r>
          </w:p>
        </w:tc>
        <w:tc>
          <w:tcPr>
            <w:tcW w:w="3670" w:type="dxa"/>
          </w:tcPr>
          <w:p w14:paraId="26848E89" w14:textId="77777777" w:rsidR="00033CA6" w:rsidRDefault="00033CA6" w:rsidP="000A56DE"/>
        </w:tc>
        <w:tc>
          <w:tcPr>
            <w:tcW w:w="2005" w:type="dxa"/>
          </w:tcPr>
          <w:p w14:paraId="465CD1EB" w14:textId="77777777" w:rsidR="00033CA6" w:rsidRDefault="00033CA6" w:rsidP="000A56DE"/>
        </w:tc>
        <w:tc>
          <w:tcPr>
            <w:tcW w:w="995" w:type="dxa"/>
          </w:tcPr>
          <w:p w14:paraId="71EE0E64" w14:textId="77777777" w:rsidR="00033CA6" w:rsidRDefault="00033CA6" w:rsidP="000A56DE"/>
        </w:tc>
      </w:tr>
      <w:tr w:rsidR="00033CA6" w14:paraId="5558CE31" w14:textId="77777777" w:rsidTr="000A56DE">
        <w:trPr>
          <w:trHeight w:val="331"/>
        </w:trPr>
        <w:tc>
          <w:tcPr>
            <w:tcW w:w="9102" w:type="dxa"/>
            <w:gridSpan w:val="4"/>
          </w:tcPr>
          <w:p w14:paraId="42125BCE" w14:textId="77777777" w:rsidR="00033CA6" w:rsidRDefault="00033CA6" w:rsidP="000A56DE">
            <w:r>
              <w:rPr>
                <w:b/>
                <w:bCs/>
              </w:rPr>
              <w:t>Theme 3: Teaching Practice</w:t>
            </w:r>
          </w:p>
        </w:tc>
      </w:tr>
      <w:tr w:rsidR="00033CA6" w14:paraId="52869906" w14:textId="77777777" w:rsidTr="000A56DE">
        <w:trPr>
          <w:trHeight w:val="685"/>
        </w:trPr>
        <w:tc>
          <w:tcPr>
            <w:tcW w:w="2432" w:type="dxa"/>
          </w:tcPr>
          <w:p w14:paraId="4AEB1E45" w14:textId="77777777" w:rsidR="00033CA6" w:rsidRDefault="00033CA6" w:rsidP="000A56DE">
            <w:r>
              <w:t>Review of prior APD engagement</w:t>
            </w:r>
          </w:p>
        </w:tc>
        <w:tc>
          <w:tcPr>
            <w:tcW w:w="3670" w:type="dxa"/>
          </w:tcPr>
          <w:p w14:paraId="38F50932" w14:textId="77777777" w:rsidR="00033CA6" w:rsidRDefault="00033CA6" w:rsidP="000A56DE"/>
        </w:tc>
        <w:tc>
          <w:tcPr>
            <w:tcW w:w="2005" w:type="dxa"/>
          </w:tcPr>
          <w:p w14:paraId="2B6E8B9F" w14:textId="77777777" w:rsidR="00033CA6" w:rsidRDefault="00033CA6" w:rsidP="000A56DE"/>
        </w:tc>
        <w:tc>
          <w:tcPr>
            <w:tcW w:w="995" w:type="dxa"/>
          </w:tcPr>
          <w:p w14:paraId="4AEF1F0A" w14:textId="77777777" w:rsidR="00033CA6" w:rsidRDefault="00033CA6" w:rsidP="000A56DE"/>
        </w:tc>
      </w:tr>
      <w:tr w:rsidR="00033CA6" w14:paraId="2FC1A754" w14:textId="77777777" w:rsidTr="000A56DE">
        <w:trPr>
          <w:trHeight w:val="353"/>
        </w:trPr>
        <w:tc>
          <w:tcPr>
            <w:tcW w:w="2432" w:type="dxa"/>
          </w:tcPr>
          <w:p w14:paraId="10A96595" w14:textId="77777777" w:rsidR="00033CA6" w:rsidRDefault="00033CA6" w:rsidP="000A56DE">
            <w:r>
              <w:t>Ongoing needs</w:t>
            </w:r>
          </w:p>
        </w:tc>
        <w:tc>
          <w:tcPr>
            <w:tcW w:w="3670" w:type="dxa"/>
          </w:tcPr>
          <w:p w14:paraId="4DAAB5E8" w14:textId="77777777" w:rsidR="00033CA6" w:rsidRDefault="00033CA6" w:rsidP="000A56DE"/>
        </w:tc>
        <w:tc>
          <w:tcPr>
            <w:tcW w:w="2005" w:type="dxa"/>
          </w:tcPr>
          <w:p w14:paraId="291168A3" w14:textId="77777777" w:rsidR="00033CA6" w:rsidRDefault="00033CA6" w:rsidP="000A56DE"/>
        </w:tc>
        <w:tc>
          <w:tcPr>
            <w:tcW w:w="995" w:type="dxa"/>
          </w:tcPr>
          <w:p w14:paraId="1BE80983" w14:textId="77777777" w:rsidR="00033CA6" w:rsidRDefault="00033CA6" w:rsidP="000A56DE"/>
        </w:tc>
      </w:tr>
      <w:tr w:rsidR="00033CA6" w14:paraId="57FE552F" w14:textId="77777777" w:rsidTr="000A56DE">
        <w:trPr>
          <w:trHeight w:val="343"/>
        </w:trPr>
        <w:tc>
          <w:tcPr>
            <w:tcW w:w="2432" w:type="dxa"/>
          </w:tcPr>
          <w:p w14:paraId="333D18F5" w14:textId="77777777" w:rsidR="00033CA6" w:rsidRDefault="00033CA6" w:rsidP="000A56DE">
            <w:r>
              <w:t>Future aspirations</w:t>
            </w:r>
          </w:p>
        </w:tc>
        <w:tc>
          <w:tcPr>
            <w:tcW w:w="3670" w:type="dxa"/>
          </w:tcPr>
          <w:p w14:paraId="49F347DE" w14:textId="77777777" w:rsidR="00033CA6" w:rsidRDefault="00033CA6" w:rsidP="000A56DE"/>
        </w:tc>
        <w:tc>
          <w:tcPr>
            <w:tcW w:w="2005" w:type="dxa"/>
          </w:tcPr>
          <w:p w14:paraId="1518F9D3" w14:textId="77777777" w:rsidR="00033CA6" w:rsidRDefault="00033CA6" w:rsidP="000A56DE"/>
        </w:tc>
        <w:tc>
          <w:tcPr>
            <w:tcW w:w="995" w:type="dxa"/>
          </w:tcPr>
          <w:p w14:paraId="7A34D5E3" w14:textId="77777777" w:rsidR="00033CA6" w:rsidRDefault="00033CA6" w:rsidP="000A56DE"/>
        </w:tc>
      </w:tr>
      <w:tr w:rsidR="00033CA6" w14:paraId="2AB67F10" w14:textId="77777777" w:rsidTr="000A56DE">
        <w:trPr>
          <w:trHeight w:val="343"/>
        </w:trPr>
        <w:tc>
          <w:tcPr>
            <w:tcW w:w="9102" w:type="dxa"/>
            <w:gridSpan w:val="4"/>
          </w:tcPr>
          <w:p w14:paraId="5316BF52" w14:textId="77777777" w:rsidR="00033CA6" w:rsidRDefault="00033CA6" w:rsidP="000A56DE">
            <w:r>
              <w:rPr>
                <w:b/>
                <w:bCs/>
              </w:rPr>
              <w:t>Theme 4: Assessment and Feedback Practices</w:t>
            </w:r>
          </w:p>
        </w:tc>
      </w:tr>
      <w:tr w:rsidR="00033CA6" w14:paraId="454A6EA8" w14:textId="77777777" w:rsidTr="000A56DE">
        <w:trPr>
          <w:trHeight w:val="675"/>
        </w:trPr>
        <w:tc>
          <w:tcPr>
            <w:tcW w:w="2432" w:type="dxa"/>
          </w:tcPr>
          <w:p w14:paraId="36354D39" w14:textId="77777777" w:rsidR="00033CA6" w:rsidRDefault="00033CA6" w:rsidP="000A56DE">
            <w:r>
              <w:t>Review of prior APD engagement</w:t>
            </w:r>
          </w:p>
        </w:tc>
        <w:tc>
          <w:tcPr>
            <w:tcW w:w="3670" w:type="dxa"/>
          </w:tcPr>
          <w:p w14:paraId="35E05754" w14:textId="77777777" w:rsidR="00033CA6" w:rsidRDefault="00033CA6" w:rsidP="000A56DE"/>
        </w:tc>
        <w:tc>
          <w:tcPr>
            <w:tcW w:w="2005" w:type="dxa"/>
          </w:tcPr>
          <w:p w14:paraId="7A830043" w14:textId="77777777" w:rsidR="00033CA6" w:rsidRDefault="00033CA6" w:rsidP="000A56DE"/>
        </w:tc>
        <w:tc>
          <w:tcPr>
            <w:tcW w:w="995" w:type="dxa"/>
          </w:tcPr>
          <w:p w14:paraId="0EAE06E0" w14:textId="77777777" w:rsidR="00033CA6" w:rsidRDefault="00033CA6" w:rsidP="000A56DE"/>
        </w:tc>
      </w:tr>
      <w:tr w:rsidR="00033CA6" w14:paraId="436DBE10" w14:textId="77777777" w:rsidTr="000A56DE">
        <w:trPr>
          <w:trHeight w:val="353"/>
        </w:trPr>
        <w:tc>
          <w:tcPr>
            <w:tcW w:w="2432" w:type="dxa"/>
          </w:tcPr>
          <w:p w14:paraId="5383EE1C" w14:textId="77777777" w:rsidR="00033CA6" w:rsidRDefault="00033CA6" w:rsidP="000A56DE">
            <w:r>
              <w:t>Ongoing needs</w:t>
            </w:r>
          </w:p>
        </w:tc>
        <w:tc>
          <w:tcPr>
            <w:tcW w:w="3670" w:type="dxa"/>
          </w:tcPr>
          <w:p w14:paraId="0752822A" w14:textId="77777777" w:rsidR="00033CA6" w:rsidRDefault="00033CA6" w:rsidP="000A56DE"/>
        </w:tc>
        <w:tc>
          <w:tcPr>
            <w:tcW w:w="2005" w:type="dxa"/>
          </w:tcPr>
          <w:p w14:paraId="03583E82" w14:textId="77777777" w:rsidR="00033CA6" w:rsidRDefault="00033CA6" w:rsidP="000A56DE"/>
        </w:tc>
        <w:tc>
          <w:tcPr>
            <w:tcW w:w="995" w:type="dxa"/>
          </w:tcPr>
          <w:p w14:paraId="6B62AC02" w14:textId="77777777" w:rsidR="00033CA6" w:rsidRDefault="00033CA6" w:rsidP="000A56DE"/>
        </w:tc>
      </w:tr>
      <w:tr w:rsidR="00033CA6" w14:paraId="74AA6A83" w14:textId="77777777" w:rsidTr="000A56DE">
        <w:trPr>
          <w:trHeight w:val="343"/>
        </w:trPr>
        <w:tc>
          <w:tcPr>
            <w:tcW w:w="2432" w:type="dxa"/>
          </w:tcPr>
          <w:p w14:paraId="64215708" w14:textId="77777777" w:rsidR="00033CA6" w:rsidRDefault="00033CA6" w:rsidP="000A56DE">
            <w:r>
              <w:t>Future aspirations</w:t>
            </w:r>
          </w:p>
        </w:tc>
        <w:tc>
          <w:tcPr>
            <w:tcW w:w="3670" w:type="dxa"/>
          </w:tcPr>
          <w:p w14:paraId="6E14CB55" w14:textId="77777777" w:rsidR="00033CA6" w:rsidRDefault="00033CA6" w:rsidP="000A56DE"/>
        </w:tc>
        <w:tc>
          <w:tcPr>
            <w:tcW w:w="2005" w:type="dxa"/>
          </w:tcPr>
          <w:p w14:paraId="2EC97EA1" w14:textId="77777777" w:rsidR="00033CA6" w:rsidRDefault="00033CA6" w:rsidP="000A56DE"/>
        </w:tc>
        <w:tc>
          <w:tcPr>
            <w:tcW w:w="995" w:type="dxa"/>
          </w:tcPr>
          <w:p w14:paraId="030BBEFC" w14:textId="77777777" w:rsidR="00033CA6" w:rsidRDefault="00033CA6" w:rsidP="000A56DE"/>
        </w:tc>
      </w:tr>
      <w:tr w:rsidR="00033CA6" w14:paraId="4D881098" w14:textId="77777777" w:rsidTr="000A56DE">
        <w:trPr>
          <w:trHeight w:val="343"/>
        </w:trPr>
        <w:tc>
          <w:tcPr>
            <w:tcW w:w="9102" w:type="dxa"/>
            <w:gridSpan w:val="4"/>
          </w:tcPr>
          <w:p w14:paraId="48C520CC" w14:textId="77777777" w:rsidR="00033CA6" w:rsidRDefault="00033CA6" w:rsidP="000A56DE">
            <w:r>
              <w:rPr>
                <w:b/>
                <w:bCs/>
              </w:rPr>
              <w:t xml:space="preserve">Theme 5: Sharing Practice and </w:t>
            </w:r>
            <w:r w:rsidRPr="008251D0">
              <w:rPr>
                <w:b/>
                <w:bCs/>
              </w:rPr>
              <w:t>Scholarship of Teaching and Learning</w:t>
            </w:r>
          </w:p>
        </w:tc>
      </w:tr>
      <w:tr w:rsidR="00033CA6" w14:paraId="564A170F" w14:textId="77777777" w:rsidTr="000A56DE">
        <w:trPr>
          <w:trHeight w:val="675"/>
        </w:trPr>
        <w:tc>
          <w:tcPr>
            <w:tcW w:w="2432" w:type="dxa"/>
          </w:tcPr>
          <w:p w14:paraId="77F172EE" w14:textId="77777777" w:rsidR="00033CA6" w:rsidRDefault="00033CA6" w:rsidP="000A56DE">
            <w:r>
              <w:t>Review of prior APD engagement</w:t>
            </w:r>
          </w:p>
        </w:tc>
        <w:tc>
          <w:tcPr>
            <w:tcW w:w="3670" w:type="dxa"/>
          </w:tcPr>
          <w:p w14:paraId="04D2FAE4" w14:textId="77777777" w:rsidR="00033CA6" w:rsidRDefault="00033CA6" w:rsidP="000A56DE"/>
        </w:tc>
        <w:tc>
          <w:tcPr>
            <w:tcW w:w="2005" w:type="dxa"/>
          </w:tcPr>
          <w:p w14:paraId="2CEFBBFF" w14:textId="77777777" w:rsidR="00033CA6" w:rsidRDefault="00033CA6" w:rsidP="000A56DE"/>
        </w:tc>
        <w:tc>
          <w:tcPr>
            <w:tcW w:w="995" w:type="dxa"/>
          </w:tcPr>
          <w:p w14:paraId="040BDDD6" w14:textId="77777777" w:rsidR="00033CA6" w:rsidRDefault="00033CA6" w:rsidP="000A56DE"/>
        </w:tc>
      </w:tr>
      <w:tr w:rsidR="00033CA6" w14:paraId="51D57FB3" w14:textId="77777777" w:rsidTr="000A56DE">
        <w:trPr>
          <w:trHeight w:val="353"/>
        </w:trPr>
        <w:tc>
          <w:tcPr>
            <w:tcW w:w="2432" w:type="dxa"/>
          </w:tcPr>
          <w:p w14:paraId="73637CC1" w14:textId="77777777" w:rsidR="00033CA6" w:rsidRDefault="00033CA6" w:rsidP="000A56DE">
            <w:r>
              <w:t>Ongoing needs</w:t>
            </w:r>
          </w:p>
        </w:tc>
        <w:tc>
          <w:tcPr>
            <w:tcW w:w="3670" w:type="dxa"/>
          </w:tcPr>
          <w:p w14:paraId="4AB5DDF1" w14:textId="77777777" w:rsidR="00033CA6" w:rsidRDefault="00033CA6" w:rsidP="000A56DE"/>
        </w:tc>
        <w:tc>
          <w:tcPr>
            <w:tcW w:w="2005" w:type="dxa"/>
          </w:tcPr>
          <w:p w14:paraId="3E103AB2" w14:textId="77777777" w:rsidR="00033CA6" w:rsidRDefault="00033CA6" w:rsidP="000A56DE"/>
        </w:tc>
        <w:tc>
          <w:tcPr>
            <w:tcW w:w="995" w:type="dxa"/>
          </w:tcPr>
          <w:p w14:paraId="0FA897D5" w14:textId="77777777" w:rsidR="00033CA6" w:rsidRDefault="00033CA6" w:rsidP="000A56DE"/>
        </w:tc>
      </w:tr>
      <w:tr w:rsidR="00033CA6" w14:paraId="6282BB45" w14:textId="77777777" w:rsidTr="000A56DE">
        <w:trPr>
          <w:trHeight w:val="343"/>
        </w:trPr>
        <w:tc>
          <w:tcPr>
            <w:tcW w:w="2432" w:type="dxa"/>
          </w:tcPr>
          <w:p w14:paraId="0690CE26" w14:textId="77777777" w:rsidR="00033CA6" w:rsidRDefault="00033CA6" w:rsidP="000A56DE">
            <w:r>
              <w:t>Future aspirations</w:t>
            </w:r>
          </w:p>
        </w:tc>
        <w:tc>
          <w:tcPr>
            <w:tcW w:w="3670" w:type="dxa"/>
          </w:tcPr>
          <w:p w14:paraId="7C412C4B" w14:textId="77777777" w:rsidR="00033CA6" w:rsidRDefault="00033CA6" w:rsidP="000A56DE"/>
        </w:tc>
        <w:tc>
          <w:tcPr>
            <w:tcW w:w="2005" w:type="dxa"/>
          </w:tcPr>
          <w:p w14:paraId="6B4D24B1" w14:textId="77777777" w:rsidR="00033CA6" w:rsidRDefault="00033CA6" w:rsidP="000A56DE"/>
        </w:tc>
        <w:tc>
          <w:tcPr>
            <w:tcW w:w="995" w:type="dxa"/>
          </w:tcPr>
          <w:p w14:paraId="0985866D" w14:textId="77777777" w:rsidR="00033CA6" w:rsidRDefault="00033CA6" w:rsidP="000A56DE"/>
        </w:tc>
      </w:tr>
      <w:tr w:rsidR="00033CA6" w14:paraId="45337BAB" w14:textId="77777777" w:rsidTr="000A56DE">
        <w:trPr>
          <w:trHeight w:val="343"/>
        </w:trPr>
        <w:tc>
          <w:tcPr>
            <w:tcW w:w="9102" w:type="dxa"/>
            <w:gridSpan w:val="4"/>
          </w:tcPr>
          <w:p w14:paraId="4C571E55" w14:textId="77777777" w:rsidR="00033CA6" w:rsidRDefault="00033CA6" w:rsidP="000A56DE">
            <w:r>
              <w:rPr>
                <w:b/>
                <w:bCs/>
              </w:rPr>
              <w:t xml:space="preserve">Theme 6: </w:t>
            </w:r>
            <w:r w:rsidRPr="008251D0">
              <w:rPr>
                <w:b/>
                <w:bCs/>
              </w:rPr>
              <w:t>Leadership and Management in HE</w:t>
            </w:r>
          </w:p>
        </w:tc>
      </w:tr>
      <w:tr w:rsidR="00033CA6" w14:paraId="4515E2A9" w14:textId="77777777" w:rsidTr="000A56DE">
        <w:trPr>
          <w:trHeight w:val="685"/>
        </w:trPr>
        <w:tc>
          <w:tcPr>
            <w:tcW w:w="2432" w:type="dxa"/>
          </w:tcPr>
          <w:p w14:paraId="631C3253" w14:textId="77777777" w:rsidR="00033CA6" w:rsidRDefault="00033CA6" w:rsidP="000A56DE">
            <w:r>
              <w:t>Review of prior APD engagement</w:t>
            </w:r>
          </w:p>
        </w:tc>
        <w:tc>
          <w:tcPr>
            <w:tcW w:w="3670" w:type="dxa"/>
          </w:tcPr>
          <w:p w14:paraId="4BC386DF" w14:textId="77777777" w:rsidR="00033CA6" w:rsidRDefault="00033CA6" w:rsidP="000A56DE"/>
        </w:tc>
        <w:tc>
          <w:tcPr>
            <w:tcW w:w="2005" w:type="dxa"/>
          </w:tcPr>
          <w:p w14:paraId="271A085B" w14:textId="77777777" w:rsidR="00033CA6" w:rsidRDefault="00033CA6" w:rsidP="000A56DE"/>
        </w:tc>
        <w:tc>
          <w:tcPr>
            <w:tcW w:w="995" w:type="dxa"/>
          </w:tcPr>
          <w:p w14:paraId="2CBF61C1" w14:textId="77777777" w:rsidR="00033CA6" w:rsidRDefault="00033CA6" w:rsidP="000A56DE"/>
        </w:tc>
      </w:tr>
      <w:tr w:rsidR="00033CA6" w14:paraId="6B221000" w14:textId="77777777" w:rsidTr="000A56DE">
        <w:trPr>
          <w:trHeight w:val="343"/>
        </w:trPr>
        <w:tc>
          <w:tcPr>
            <w:tcW w:w="2432" w:type="dxa"/>
          </w:tcPr>
          <w:p w14:paraId="73A5340D" w14:textId="77777777" w:rsidR="00033CA6" w:rsidRDefault="00033CA6" w:rsidP="000A56DE">
            <w:r>
              <w:t>Ongoing needs</w:t>
            </w:r>
          </w:p>
        </w:tc>
        <w:tc>
          <w:tcPr>
            <w:tcW w:w="3670" w:type="dxa"/>
          </w:tcPr>
          <w:p w14:paraId="23CABB94" w14:textId="77777777" w:rsidR="00033CA6" w:rsidRDefault="00033CA6" w:rsidP="000A56DE"/>
        </w:tc>
        <w:tc>
          <w:tcPr>
            <w:tcW w:w="2005" w:type="dxa"/>
          </w:tcPr>
          <w:p w14:paraId="338AE320" w14:textId="77777777" w:rsidR="00033CA6" w:rsidRDefault="00033CA6" w:rsidP="000A56DE"/>
        </w:tc>
        <w:tc>
          <w:tcPr>
            <w:tcW w:w="995" w:type="dxa"/>
          </w:tcPr>
          <w:p w14:paraId="72380B9A" w14:textId="77777777" w:rsidR="00033CA6" w:rsidRDefault="00033CA6" w:rsidP="000A56DE"/>
        </w:tc>
      </w:tr>
      <w:tr w:rsidR="00033CA6" w14:paraId="64F1C4AF" w14:textId="77777777" w:rsidTr="000A56DE">
        <w:trPr>
          <w:trHeight w:val="353"/>
        </w:trPr>
        <w:tc>
          <w:tcPr>
            <w:tcW w:w="2432" w:type="dxa"/>
          </w:tcPr>
          <w:p w14:paraId="14CCAFFC" w14:textId="77777777" w:rsidR="00033CA6" w:rsidRDefault="00033CA6" w:rsidP="000A56DE">
            <w:r>
              <w:t>Future aspirations</w:t>
            </w:r>
          </w:p>
        </w:tc>
        <w:tc>
          <w:tcPr>
            <w:tcW w:w="3670" w:type="dxa"/>
          </w:tcPr>
          <w:p w14:paraId="0B882440" w14:textId="77777777" w:rsidR="00033CA6" w:rsidRDefault="00033CA6" w:rsidP="000A56DE"/>
        </w:tc>
        <w:tc>
          <w:tcPr>
            <w:tcW w:w="2005" w:type="dxa"/>
          </w:tcPr>
          <w:p w14:paraId="00E36C97" w14:textId="77777777" w:rsidR="00033CA6" w:rsidRDefault="00033CA6" w:rsidP="000A56DE"/>
        </w:tc>
        <w:tc>
          <w:tcPr>
            <w:tcW w:w="995" w:type="dxa"/>
          </w:tcPr>
          <w:p w14:paraId="2FC99F51" w14:textId="77777777" w:rsidR="00033CA6" w:rsidRDefault="00033CA6" w:rsidP="000A56DE"/>
        </w:tc>
      </w:tr>
    </w:tbl>
    <w:p w14:paraId="0CC36A86" w14:textId="77777777" w:rsidR="00F744C9" w:rsidRDefault="00F744C9" w:rsidP="00033CA6"/>
    <w:sectPr w:rsidR="00F744C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F7CB" w14:textId="77777777" w:rsidR="00D1346E" w:rsidRDefault="00D1346E" w:rsidP="00033CA6">
      <w:pPr>
        <w:spacing w:after="0" w:line="240" w:lineRule="auto"/>
      </w:pPr>
      <w:r>
        <w:separator/>
      </w:r>
    </w:p>
  </w:endnote>
  <w:endnote w:type="continuationSeparator" w:id="0">
    <w:p w14:paraId="41C24C5F" w14:textId="77777777" w:rsidR="00D1346E" w:rsidRDefault="00D1346E" w:rsidP="0003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1B6D4B" w14:paraId="570083B4" w14:textId="77777777" w:rsidTr="571B6D4B">
      <w:tc>
        <w:tcPr>
          <w:tcW w:w="3005" w:type="dxa"/>
        </w:tcPr>
        <w:p w14:paraId="7FDB229B" w14:textId="77777777" w:rsidR="571B6D4B" w:rsidRDefault="00EA4BE2" w:rsidP="571B6D4B">
          <w:pPr>
            <w:pStyle w:val="Header"/>
            <w:ind w:left="-115"/>
          </w:pPr>
        </w:p>
      </w:tc>
      <w:tc>
        <w:tcPr>
          <w:tcW w:w="3005" w:type="dxa"/>
        </w:tcPr>
        <w:p w14:paraId="14CB950A" w14:textId="77777777" w:rsidR="571B6D4B" w:rsidRDefault="00EA4BE2" w:rsidP="571B6D4B">
          <w:pPr>
            <w:pStyle w:val="Header"/>
            <w:jc w:val="center"/>
          </w:pPr>
        </w:p>
      </w:tc>
      <w:tc>
        <w:tcPr>
          <w:tcW w:w="3005" w:type="dxa"/>
        </w:tcPr>
        <w:p w14:paraId="61215681" w14:textId="77777777" w:rsidR="571B6D4B" w:rsidRDefault="00EA4BE2" w:rsidP="571B6D4B">
          <w:pPr>
            <w:pStyle w:val="Header"/>
            <w:ind w:right="-115"/>
            <w:jc w:val="right"/>
          </w:pPr>
        </w:p>
      </w:tc>
    </w:tr>
  </w:tbl>
  <w:p w14:paraId="49C97F5C" w14:textId="77777777" w:rsidR="571B6D4B" w:rsidRDefault="00EA4BE2" w:rsidP="571B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C21A" w14:textId="77777777" w:rsidR="00D1346E" w:rsidRDefault="00D1346E" w:rsidP="00033CA6">
      <w:pPr>
        <w:spacing w:after="0" w:line="240" w:lineRule="auto"/>
      </w:pPr>
      <w:r>
        <w:separator/>
      </w:r>
    </w:p>
  </w:footnote>
  <w:footnote w:type="continuationSeparator" w:id="0">
    <w:p w14:paraId="5AA750BD" w14:textId="77777777" w:rsidR="00D1346E" w:rsidRDefault="00D1346E" w:rsidP="00033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E5"/>
    <w:rsid w:val="00012709"/>
    <w:rsid w:val="00033CA6"/>
    <w:rsid w:val="00232084"/>
    <w:rsid w:val="009E0137"/>
    <w:rsid w:val="00A1328C"/>
    <w:rsid w:val="00D1346E"/>
    <w:rsid w:val="00D934E5"/>
    <w:rsid w:val="00EA4BE2"/>
    <w:rsid w:val="00F744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5310"/>
  <w15:chartTrackingRefBased/>
  <w15:docId w15:val="{ADF75A8F-F454-4C36-8736-ACDA915A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A6"/>
    <w:rPr>
      <w:kern w:val="0"/>
      <w14:ligatures w14:val="none"/>
    </w:rPr>
  </w:style>
  <w:style w:type="paragraph" w:styleId="Heading1">
    <w:name w:val="heading 1"/>
    <w:basedOn w:val="Normal"/>
    <w:next w:val="Normal"/>
    <w:link w:val="Heading1Char"/>
    <w:uiPriority w:val="9"/>
    <w:qFormat/>
    <w:rsid w:val="00033C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C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3C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CA6"/>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03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A6"/>
    <w:rPr>
      <w:kern w:val="0"/>
      <w14:ligatures w14:val="none"/>
    </w:rPr>
  </w:style>
  <w:style w:type="paragraph" w:styleId="Footer">
    <w:name w:val="footer"/>
    <w:basedOn w:val="Normal"/>
    <w:link w:val="FooterChar"/>
    <w:uiPriority w:val="99"/>
    <w:unhideWhenUsed/>
    <w:rsid w:val="0003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A6"/>
    <w:rPr>
      <w:kern w:val="0"/>
      <w14:ligatures w14:val="none"/>
    </w:rPr>
  </w:style>
  <w:style w:type="table" w:styleId="TableGrid">
    <w:name w:val="Table Grid"/>
    <w:basedOn w:val="TableNormal"/>
    <w:uiPriority w:val="39"/>
    <w:rsid w:val="00033CA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3CA6"/>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033CA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Company>Coventry University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Magkoufopoulou</dc:creator>
  <cp:keywords/>
  <dc:description/>
  <cp:lastModifiedBy>Christina Magkoufopoulou</cp:lastModifiedBy>
  <cp:revision>4</cp:revision>
  <dcterms:created xsi:type="dcterms:W3CDTF">2024-01-23T14:35:00Z</dcterms:created>
  <dcterms:modified xsi:type="dcterms:W3CDTF">2024-02-05T13:55:00Z</dcterms:modified>
</cp:coreProperties>
</file>